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8"/>
          <w:lang w:eastAsia="zh-CN"/>
        </w:rPr>
      </w:pPr>
      <w:r>
        <w:rPr>
          <w:rFonts w:hint="eastAsia"/>
          <w:sz w:val="48"/>
        </w:rPr>
        <w:t>网上缴费</w:t>
      </w:r>
      <w:r>
        <w:rPr>
          <w:rFonts w:hint="eastAsia"/>
          <w:sz w:val="48"/>
          <w:lang w:eastAsia="zh-CN"/>
        </w:rPr>
        <w:t>及打印电子票据</w:t>
      </w:r>
    </w:p>
    <w:p>
      <w:pPr>
        <w:pStyle w:val="2"/>
        <w:jc w:val="center"/>
        <w:rPr>
          <w:sz w:val="48"/>
        </w:rPr>
      </w:pPr>
      <w:r>
        <w:rPr>
          <w:rFonts w:hint="eastAsia"/>
          <w:sz w:val="48"/>
          <w:lang w:eastAsia="zh-CN"/>
        </w:rPr>
        <w:t>使用</w:t>
      </w:r>
      <w:r>
        <w:rPr>
          <w:rFonts w:hint="eastAsia"/>
          <w:sz w:val="48"/>
        </w:rPr>
        <w:t>说明</w:t>
      </w:r>
    </w:p>
    <w:p>
      <w:pPr>
        <w:rPr>
          <w:rFonts w:hint="eastAsia"/>
          <w:b/>
          <w:color w:val="E46C0A" w:themeColor="accent6" w:themeShade="BF"/>
          <w:sz w:val="36"/>
        </w:rPr>
      </w:pPr>
      <w:r>
        <w:rPr>
          <w:rFonts w:hint="eastAsia"/>
          <w:b/>
          <w:color w:val="E46C0A" w:themeColor="accent6" w:themeShade="BF"/>
          <w:sz w:val="36"/>
        </w:rPr>
        <w:t>个人系统：</w:t>
      </w:r>
    </w:p>
    <w:p>
      <w:pPr>
        <w:rPr>
          <w:b/>
          <w:sz w:val="28"/>
        </w:rPr>
      </w:pPr>
      <w:r>
        <w:rPr>
          <w:rFonts w:hint="eastAsia"/>
          <w:b/>
          <w:sz w:val="28"/>
          <w:highlight w:val="yellow"/>
        </w:rPr>
        <w:t>缴费前提：地市审核通过之后才能缴费</w:t>
      </w:r>
    </w:p>
    <w:p>
      <w:pPr>
        <w:rPr>
          <w:sz w:val="28"/>
        </w:rPr>
      </w:pPr>
      <w:r>
        <w:rPr>
          <w:rFonts w:hint="eastAsia"/>
          <w:sz w:val="28"/>
        </w:rPr>
        <w:t>一、在“二级建造师考试报名系统</w:t>
      </w:r>
      <w:r>
        <w:rPr>
          <w:sz w:val="28"/>
        </w:rPr>
        <w:sym w:font="Wingdings" w:char="F0E8"/>
      </w:r>
      <w:r>
        <w:rPr>
          <w:rFonts w:hint="eastAsia"/>
          <w:sz w:val="28"/>
        </w:rPr>
        <w:t>缴费管理”点击“获取缴款码”按钮，获取到20位 “缴款码”并显示在界面。</w:t>
      </w:r>
    </w:p>
    <w:p>
      <w:pPr>
        <w:rPr>
          <w:sz w:val="28"/>
        </w:rPr>
      </w:pPr>
      <w:r>
        <w:rPr>
          <w:rFonts w:hint="eastAsia"/>
          <w:sz w:val="28"/>
        </w:rPr>
        <w:t>二、复制20位“缴款码”，点击“去交费”按钮，链接到“</w:t>
      </w:r>
      <w:r>
        <w:fldChar w:fldCharType="begin"/>
      </w:r>
      <w:r>
        <w:instrText xml:space="preserve"> HYPERLINK "https://yaoyao.cebbank.com/LifePaymentSocket/webPc/sdFeiShui/index.html?canal=sdszwpt&amp;code=637934244" \l "/home/pay/page1" </w:instrText>
      </w:r>
      <w:r>
        <w:fldChar w:fldCharType="separate"/>
      </w:r>
      <w:r>
        <w:rPr>
          <w:rStyle w:val="7"/>
          <w:b/>
          <w:sz w:val="28"/>
        </w:rPr>
        <w:t>山东财政非税统缴</w:t>
      </w:r>
      <w:r>
        <w:rPr>
          <w:rStyle w:val="7"/>
          <w:b/>
          <w:sz w:val="28"/>
        </w:rPr>
        <w:fldChar w:fldCharType="end"/>
      </w:r>
      <w:r>
        <w:rPr>
          <w:rFonts w:hint="eastAsia"/>
          <w:sz w:val="28"/>
        </w:rPr>
        <w:t>”系统，粘贴“缴款码”，进行缴费。</w:t>
      </w:r>
    </w:p>
    <w:p>
      <w:pPr>
        <w:rPr>
          <w:sz w:val="28"/>
        </w:rPr>
      </w:pPr>
      <w:r>
        <w:rPr>
          <w:rFonts w:hint="eastAsia"/>
          <w:sz w:val="28"/>
        </w:rPr>
        <w:t>三、在“</w:t>
      </w:r>
      <w:r>
        <w:rPr>
          <w:b/>
          <w:color w:val="00B0F0"/>
          <w:sz w:val="28"/>
        </w:rPr>
        <w:t>山东财政非税统缴</w:t>
      </w:r>
      <w:r>
        <w:rPr>
          <w:rFonts w:hint="eastAsia"/>
          <w:sz w:val="28"/>
        </w:rPr>
        <w:t>”系统缴费成功后，报名系统</w:t>
      </w:r>
      <w:r>
        <w:rPr>
          <w:rFonts w:hint="eastAsia"/>
          <w:b/>
          <w:color w:val="00B0F0"/>
          <w:sz w:val="32"/>
        </w:rPr>
        <w:t>实时</w:t>
      </w:r>
      <w:r>
        <w:rPr>
          <w:rFonts w:hint="eastAsia"/>
          <w:sz w:val="28"/>
        </w:rPr>
        <w:t>显示</w:t>
      </w:r>
      <w:r>
        <w:rPr>
          <w:rFonts w:hint="eastAsia"/>
          <w:b/>
          <w:color w:val="00B0F0"/>
          <w:sz w:val="32"/>
        </w:rPr>
        <w:t>缴费状态</w:t>
      </w:r>
      <w:r>
        <w:rPr>
          <w:rFonts w:hint="eastAsia"/>
          <w:sz w:val="28"/>
        </w:rPr>
        <w:t>，</w:t>
      </w:r>
      <w:r>
        <w:rPr>
          <w:rFonts w:hint="eastAsia"/>
          <w:sz w:val="28"/>
          <w:lang w:eastAsia="zh-CN"/>
        </w:rPr>
        <w:t>如果不显示，请及时联系技术支持</w:t>
      </w:r>
      <w:r>
        <w:rPr>
          <w:rFonts w:hint="eastAsia"/>
          <w:sz w:val="28"/>
        </w:rPr>
        <w:t>。</w:t>
      </w:r>
    </w:p>
    <w:p>
      <w:pPr>
        <w:jc w:val="center"/>
        <w:rPr>
          <w:rFonts w:hint="eastAsia"/>
          <w:b/>
          <w:color w:val="000000" w:themeColor="text1"/>
          <w:sz w:val="28"/>
          <w:highlight w:val="red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highlight w:val="red"/>
          <w14:textFill>
            <w14:solidFill>
              <w14:schemeClr w14:val="tx1"/>
            </w14:solidFill>
          </w14:textFill>
        </w:rPr>
        <w:t>注意事项：获取过 缴款码 的不能再次获取。</w:t>
      </w:r>
    </w:p>
    <w:p>
      <w:pPr>
        <w:jc w:val="both"/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四、打印电子票据：点击</w:t>
      </w:r>
      <w:r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左侧菜单“打印电子票据”--》“点击获取电子发票”</w:t>
      </w:r>
    </w:p>
    <w:p>
      <w:pPr>
        <w:jc w:val="both"/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</w:t>
      </w:r>
      <w:bookmarkStart w:id="0" w:name="_GoBack"/>
      <w:bookmarkEnd w:id="0"/>
      <w:r>
        <w:rPr>
          <w:rFonts w:hint="default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邦得无法报销，尽请见谅</w:t>
      </w:r>
      <w:r>
        <w:rPr>
          <w:rFonts w:hint="eastAsia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sz w:val="28"/>
        </w:rPr>
      </w:pPr>
    </w:p>
    <w:p>
      <w:pPr>
        <w:pStyle w:val="11"/>
        <w:ind w:left="78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4"/>
    <w:rsid w:val="000B30F6"/>
    <w:rsid w:val="001B39E2"/>
    <w:rsid w:val="001B4006"/>
    <w:rsid w:val="00203837"/>
    <w:rsid w:val="002164EA"/>
    <w:rsid w:val="002777A8"/>
    <w:rsid w:val="003C5203"/>
    <w:rsid w:val="003C7F55"/>
    <w:rsid w:val="0040652A"/>
    <w:rsid w:val="00406943"/>
    <w:rsid w:val="004D2228"/>
    <w:rsid w:val="00500BD4"/>
    <w:rsid w:val="00541C28"/>
    <w:rsid w:val="00551B68"/>
    <w:rsid w:val="0061227D"/>
    <w:rsid w:val="00656595"/>
    <w:rsid w:val="00665202"/>
    <w:rsid w:val="008B125B"/>
    <w:rsid w:val="008B6A1A"/>
    <w:rsid w:val="008E32EE"/>
    <w:rsid w:val="009208E8"/>
    <w:rsid w:val="009819A8"/>
    <w:rsid w:val="009905B7"/>
    <w:rsid w:val="009F0251"/>
    <w:rsid w:val="00A1538A"/>
    <w:rsid w:val="00A61483"/>
    <w:rsid w:val="00C454E6"/>
    <w:rsid w:val="00C63A80"/>
    <w:rsid w:val="00C72956"/>
    <w:rsid w:val="00C74EBD"/>
    <w:rsid w:val="00E17020"/>
    <w:rsid w:val="00E64442"/>
    <w:rsid w:val="00F1668F"/>
    <w:rsid w:val="044A28C3"/>
    <w:rsid w:val="04BF4337"/>
    <w:rsid w:val="06262900"/>
    <w:rsid w:val="1B9C5044"/>
    <w:rsid w:val="236E042F"/>
    <w:rsid w:val="49956A0B"/>
    <w:rsid w:val="4E90792F"/>
    <w:rsid w:val="5AD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2019-01-14T02:49:00Z</dcterms:created>
  <dc:creator>Tianxin</dc:creator>
  <cp:lastModifiedBy>Administrator</cp:lastModifiedBy>
  <dcterms:modified xsi:type="dcterms:W3CDTF">2020-08-17T06:16:02Z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