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60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济南市高层次人才分类目录</w:t>
      </w:r>
    </w:p>
    <w:p>
      <w:pPr>
        <w:pStyle w:val="4"/>
        <w:shd w:val="clear" w:color="auto" w:fill="FFFFFF"/>
        <w:spacing w:line="600" w:lineRule="exact"/>
        <w:jc w:val="center"/>
        <w:rPr>
          <w:rFonts w:hint="eastAsia" w:ascii="华文楷体" w:hAnsi="华文楷体" w:eastAsia="华文楷体" w:cs="华文楷体"/>
          <w:color w:val="000000"/>
          <w:sz w:val="44"/>
          <w:szCs w:val="44"/>
          <w:lang w:eastAsia="zh-CN"/>
        </w:rPr>
      </w:pPr>
      <w:r>
        <w:rPr>
          <w:rFonts w:hint="eastAsia" w:ascii="华文楷体" w:hAnsi="华文楷体" w:eastAsia="华文楷体" w:cs="华文楷体"/>
          <w:color w:val="000000"/>
          <w:sz w:val="44"/>
          <w:szCs w:val="44"/>
          <w:lang w:eastAsia="zh-CN"/>
        </w:rPr>
        <w:t>（</w:t>
      </w:r>
      <w:r>
        <w:rPr>
          <w:rFonts w:hint="eastAsia" w:ascii="华文楷体" w:hAnsi="华文楷体" w:eastAsia="华文楷体" w:cs="华文楷体"/>
          <w:color w:val="000000"/>
          <w:sz w:val="44"/>
          <w:szCs w:val="44"/>
          <w:lang w:val="en-US" w:eastAsia="zh-CN"/>
        </w:rPr>
        <w:t>2020年修订版</w:t>
      </w:r>
      <w:r>
        <w:rPr>
          <w:rFonts w:hint="eastAsia" w:ascii="华文楷体" w:hAnsi="华文楷体" w:eastAsia="华文楷体" w:cs="华文楷体"/>
          <w:color w:val="000000"/>
          <w:sz w:val="44"/>
          <w:szCs w:val="44"/>
          <w:lang w:eastAsia="zh-CN"/>
        </w:rPr>
        <w:t>）</w:t>
      </w:r>
    </w:p>
    <w:p>
      <w:pPr>
        <w:pStyle w:val="4"/>
        <w:shd w:val="clear" w:color="auto" w:fill="FFFFFF"/>
        <w:spacing w:before="0" w:beforeAutospacing="0" w:after="0" w:afterAutospacing="0" w:line="600" w:lineRule="exact"/>
        <w:ind w:firstLine="72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lang w:eastAsia="zh-CN"/>
        </w:rPr>
        <w:t>济南市</w:t>
      </w:r>
      <w:r>
        <w:rPr>
          <w:rFonts w:ascii="Times New Roman" w:hAnsi="Times New Roman" w:eastAsia="仿宋_GB2312"/>
          <w:color w:val="000000"/>
          <w:sz w:val="32"/>
          <w:szCs w:val="32"/>
        </w:rPr>
        <w:t>高层次人才分类目录</w:t>
      </w:r>
      <w:r>
        <w:rPr>
          <w:rFonts w:hint="eastAsia" w:ascii="Times New Roman" w:hAnsi="Times New Roman" w:eastAsia="仿宋_GB2312"/>
          <w:color w:val="000000"/>
          <w:sz w:val="32"/>
          <w:szCs w:val="32"/>
          <w:lang w:eastAsia="zh-CN"/>
        </w:rPr>
        <w:t>分</w:t>
      </w:r>
      <w:r>
        <w:rPr>
          <w:rFonts w:ascii="Times New Roman" w:hAnsi="Times New Roman" w:eastAsia="仿宋_GB2312"/>
          <w:color w:val="000000"/>
          <w:sz w:val="32"/>
          <w:szCs w:val="32"/>
        </w:rPr>
        <w:t>为5个层次，分别是：国内外顶尖人才</w:t>
      </w:r>
      <w:r>
        <w:rPr>
          <w:rFonts w:hint="eastAsia" w:ascii="Times New Roman" w:hAnsi="Times New Roman" w:eastAsia="仿宋_GB2312"/>
          <w:color w:val="000000"/>
          <w:sz w:val="32"/>
          <w:szCs w:val="32"/>
        </w:rPr>
        <w:t>（A类）</w:t>
      </w:r>
      <w:r>
        <w:rPr>
          <w:rFonts w:ascii="Times New Roman" w:hAnsi="Times New Roman" w:eastAsia="仿宋_GB2312"/>
          <w:color w:val="000000"/>
          <w:sz w:val="32"/>
          <w:szCs w:val="32"/>
        </w:rPr>
        <w:t>、国家级领军人才</w:t>
      </w:r>
      <w:r>
        <w:rPr>
          <w:rFonts w:hint="eastAsia" w:ascii="Times New Roman" w:hAnsi="Times New Roman" w:eastAsia="仿宋_GB2312"/>
          <w:color w:val="000000"/>
          <w:sz w:val="32"/>
          <w:szCs w:val="32"/>
        </w:rPr>
        <w:t>（B类）</w:t>
      </w:r>
      <w:r>
        <w:rPr>
          <w:rFonts w:ascii="Times New Roman" w:hAnsi="Times New Roman" w:eastAsia="仿宋_GB2312"/>
          <w:color w:val="000000"/>
          <w:sz w:val="32"/>
          <w:szCs w:val="32"/>
        </w:rPr>
        <w:t>、省级领军人才</w:t>
      </w:r>
      <w:r>
        <w:rPr>
          <w:rFonts w:hint="eastAsia" w:ascii="Times New Roman" w:hAnsi="Times New Roman" w:eastAsia="仿宋_GB2312"/>
          <w:color w:val="000000"/>
          <w:sz w:val="32"/>
          <w:szCs w:val="32"/>
        </w:rPr>
        <w:t>（C类）</w:t>
      </w:r>
      <w:r>
        <w:rPr>
          <w:rFonts w:ascii="Times New Roman" w:hAnsi="Times New Roman" w:eastAsia="仿宋_GB2312"/>
          <w:color w:val="000000"/>
          <w:sz w:val="32"/>
          <w:szCs w:val="32"/>
        </w:rPr>
        <w:t>、市级领军人才</w:t>
      </w:r>
      <w:r>
        <w:rPr>
          <w:rFonts w:hint="eastAsia" w:ascii="Times New Roman" w:hAnsi="Times New Roman" w:eastAsia="仿宋_GB2312"/>
          <w:color w:val="000000"/>
          <w:sz w:val="32"/>
          <w:szCs w:val="32"/>
        </w:rPr>
        <w:t>（D类）</w:t>
      </w:r>
      <w:r>
        <w:rPr>
          <w:rFonts w:ascii="Times New Roman" w:hAnsi="Times New Roman" w:eastAsia="仿宋_GB2312"/>
          <w:color w:val="000000"/>
          <w:sz w:val="32"/>
          <w:szCs w:val="32"/>
        </w:rPr>
        <w:t>、高级人才</w:t>
      </w:r>
      <w:r>
        <w:rPr>
          <w:rFonts w:hint="eastAsia" w:ascii="Times New Roman" w:hAnsi="Times New Roman" w:eastAsia="仿宋_GB2312"/>
          <w:color w:val="000000"/>
          <w:sz w:val="32"/>
          <w:szCs w:val="32"/>
        </w:rPr>
        <w:t>（E类）</w:t>
      </w:r>
      <w:r>
        <w:rPr>
          <w:rFonts w:ascii="Times New Roman" w:hAnsi="Times New Roman" w:eastAsia="仿宋_GB2312"/>
          <w:color w:val="000000"/>
          <w:sz w:val="32"/>
          <w:szCs w:val="32"/>
        </w:rPr>
        <w:t>。</w:t>
      </w:r>
    </w:p>
    <w:p>
      <w:pPr>
        <w:keepNext w:val="0"/>
        <w:keepLines w:val="0"/>
        <w:widowControl/>
        <w:suppressLineNumbers w:val="0"/>
        <w:spacing w:line="240" w:lineRule="auto"/>
        <w:ind w:left="0" w:firstLine="0"/>
        <w:jc w:val="left"/>
        <w:rPr>
          <w:rFonts w:hint="eastAsia" w:ascii="宋体" w:hAnsi="宋体" w:eastAsia="宋体" w:cs="宋体"/>
          <w:b/>
          <w:bCs/>
          <w:i w:val="0"/>
          <w:caps w:val="0"/>
          <w:color w:val="000000"/>
          <w:spacing w:val="0"/>
          <w:kern w:val="0"/>
          <w:sz w:val="27"/>
          <w:szCs w:val="27"/>
          <w:lang w:val="en-US" w:eastAsia="zh-CN" w:bidi="ar"/>
        </w:rPr>
      </w:pPr>
      <w:r>
        <w:rPr>
          <w:rFonts w:hint="eastAsia"/>
          <w:lang w:val="en-US" w:eastAsia="zh-CN"/>
        </w:rPr>
        <w:t xml:space="preserve">        </w:t>
      </w:r>
      <w:r>
        <w:rPr>
          <w:rFonts w:hint="eastAsia" w:ascii="宋体" w:hAnsi="宋体" w:eastAsia="宋体" w:cs="宋体"/>
          <w:b/>
          <w:bCs/>
          <w:i w:val="0"/>
          <w:caps w:val="0"/>
          <w:color w:val="000000"/>
          <w:spacing w:val="0"/>
          <w:kern w:val="0"/>
          <w:sz w:val="27"/>
          <w:szCs w:val="27"/>
          <w:lang w:val="en-US" w:eastAsia="zh-CN" w:bidi="ar"/>
        </w:rPr>
        <w:t>A类（国内外顶尖人才）</w:t>
      </w:r>
    </w:p>
    <w:p>
      <w:pPr>
        <w:keepNext w:val="0"/>
        <w:keepLines w:val="0"/>
        <w:widowControl/>
        <w:suppressLineNumbers w:val="0"/>
        <w:spacing w:line="240" w:lineRule="auto"/>
        <w:ind w:left="0" w:firstLine="0"/>
        <w:jc w:val="left"/>
        <w:rPr>
          <w:rFonts w:hint="default" w:ascii="宋体" w:hAnsi="宋体" w:eastAsia="宋体" w:cs="宋体"/>
          <w:b/>
          <w:bCs/>
          <w:i w:val="0"/>
          <w:caps w:val="0"/>
          <w:color w:val="000000"/>
          <w:spacing w:val="0"/>
          <w:kern w:val="0"/>
          <w:sz w:val="27"/>
          <w:szCs w:val="27"/>
          <w:lang w:val="en-US" w:eastAsia="zh-CN" w:bidi="ar"/>
        </w:rPr>
      </w:pPr>
      <w:r>
        <w:rPr>
          <w:rFonts w:hint="eastAsia" w:ascii="宋体" w:hAnsi="宋体" w:cs="宋体"/>
          <w:b/>
          <w:bCs/>
          <w:i w:val="0"/>
          <w:caps w:val="0"/>
          <w:color w:val="000000"/>
          <w:spacing w:val="0"/>
          <w:kern w:val="0"/>
          <w:sz w:val="27"/>
          <w:szCs w:val="27"/>
          <w:lang w:val="en-US" w:eastAsia="zh-CN" w:bidi="ar"/>
        </w:rPr>
        <w:t xml:space="preserve">    </w:t>
      </w:r>
      <w:r>
        <w:rPr>
          <w:rFonts w:hint="eastAsia" w:ascii="宋体" w:hAnsi="宋体" w:cs="宋体"/>
          <w:b w:val="0"/>
          <w:bCs w:val="0"/>
          <w:i w:val="0"/>
          <w:caps w:val="0"/>
          <w:color w:val="000000"/>
          <w:spacing w:val="0"/>
          <w:kern w:val="0"/>
          <w:sz w:val="27"/>
          <w:szCs w:val="27"/>
          <w:lang w:val="en-US" w:eastAsia="zh-CN" w:bidi="ar"/>
        </w:rPr>
        <w:t xml:space="preserve">  主要包括：</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1、诺贝尔奖获得者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2、国家最高科学技术奖获得者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3、中国科学院院士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4、中国工程院院士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5、中国社会科学院学部委员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6、国家“万人计划”杰出人才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7、美国、英国、加拿大、澳大利亚等发达国家科学院院士或者工程院院士</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8、相当于上述层次的顶尖人才</w:t>
            </w:r>
          </w:p>
        </w:tc>
      </w:tr>
    </w:tbl>
    <w:p>
      <w:pPr>
        <w:keepNext w:val="0"/>
        <w:keepLines w:val="0"/>
        <w:widowControl/>
        <w:suppressLineNumbers w:val="0"/>
        <w:spacing w:line="240" w:lineRule="auto"/>
        <w:ind w:firstLine="542" w:firstLineChars="20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eastAsia="宋体" w:cs="宋体"/>
          <w:b/>
          <w:bCs/>
          <w:i w:val="0"/>
          <w:caps w:val="0"/>
          <w:color w:val="000000"/>
          <w:spacing w:val="0"/>
          <w:kern w:val="0"/>
          <w:sz w:val="27"/>
          <w:szCs w:val="27"/>
          <w:lang w:val="en-US" w:eastAsia="zh-CN" w:bidi="ar"/>
        </w:rPr>
        <w:t>B类（国家级领军人才）</w:t>
      </w:r>
    </w:p>
    <w:p>
      <w:pPr>
        <w:keepNext w:val="0"/>
        <w:keepLines w:val="0"/>
        <w:widowControl/>
        <w:suppressLineNumbers w:val="0"/>
        <w:spacing w:line="240" w:lineRule="auto"/>
        <w:ind w:left="0" w:firstLine="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cs="宋体"/>
          <w:b w:val="0"/>
          <w:bCs w:val="0"/>
          <w:i w:val="0"/>
          <w:caps w:val="0"/>
          <w:color w:val="000000"/>
          <w:spacing w:val="0"/>
          <w:kern w:val="0"/>
          <w:sz w:val="27"/>
          <w:szCs w:val="27"/>
          <w:lang w:val="en-US" w:eastAsia="zh-CN" w:bidi="ar"/>
        </w:rPr>
        <w:t xml:space="preserve">    主要包括：</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1、中组部组织开展的国家级人才工程人选、“万人计划”中除杰出人才之外的人选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2、教育部“长江学者奖励计划”特聘教授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3、国家杰出青年科学基金获得者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4、国家自然科学奖、技术发明奖、科学技术进步奖特等奖、一等奖前2位完成人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5、中国政府“友谊奖”专家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6、百千万人才工程国家级人选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7、担任过世界500强企业地区总部总经理（董事长）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8、相当于上述层次的国家级领军人才</w:t>
            </w:r>
          </w:p>
        </w:tc>
      </w:tr>
    </w:tbl>
    <w:p>
      <w:pPr>
        <w:keepNext w:val="0"/>
        <w:keepLines w:val="0"/>
        <w:widowControl/>
        <w:suppressLineNumbers w:val="0"/>
        <w:spacing w:line="240" w:lineRule="auto"/>
        <w:ind w:left="0" w:firstLine="542" w:firstLineChars="20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eastAsia="宋体" w:cs="宋体"/>
          <w:b/>
          <w:bCs/>
          <w:i w:val="0"/>
          <w:caps w:val="0"/>
          <w:color w:val="000000"/>
          <w:spacing w:val="0"/>
          <w:kern w:val="0"/>
          <w:sz w:val="27"/>
          <w:szCs w:val="27"/>
          <w:lang w:val="en-US" w:eastAsia="zh-CN" w:bidi="ar"/>
        </w:rPr>
        <w:t>C类（省级领军人才）</w:t>
      </w:r>
    </w:p>
    <w:p>
      <w:pPr>
        <w:keepNext w:val="0"/>
        <w:keepLines w:val="0"/>
        <w:widowControl/>
        <w:suppressLineNumbers w:val="0"/>
        <w:spacing w:line="240" w:lineRule="auto"/>
        <w:ind w:left="0" w:firstLine="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cs="宋体"/>
          <w:b w:val="0"/>
          <w:bCs w:val="0"/>
          <w:i w:val="0"/>
          <w:caps w:val="0"/>
          <w:color w:val="000000"/>
          <w:spacing w:val="0"/>
          <w:kern w:val="0"/>
          <w:sz w:val="27"/>
          <w:szCs w:val="27"/>
          <w:lang w:val="en-US" w:eastAsia="zh-CN" w:bidi="ar"/>
        </w:rPr>
        <w:t xml:space="preserve">    主要包括：</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1、国家自然科学奖、技术发明奖、科学技术进步奖一等奖除前2位之外的完成人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2、国家自然科学奖、技术发明奖、科学技术进步奖二等奖前2位完成人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3、中国国际科学技术合作奖获得者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4、省、部、军队、国防自然科学奖、技术发明奖、科学技术进步奖一等奖前2位完成人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5、省科学技术最高奖获得者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6、泰山学者、泰山产业领军人才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7、中国科学院率先行动“百人计划”入选者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8、科技部创新人才推进计划人选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9、中华技能大奖获得者、全国技术能手、国家级技能大师工作室领衔人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10、全国宣传文化系统“四个一批”人才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11、教育部“新世纪优秀人才支持计划”入选者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12、全国模范教师、全国教育系统先进工作者、全国优秀教育工作者、国家级教学名师、全国优秀教师、全国优秀少先队辅导员、省特级教师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13、国家卫生计生有突出贡献的中青年专家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14、国家重点实验室、国家工程实验室、国家工程（技术）研究中心、国家认定企业技术中心主任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15、齐鲁文化名家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16、“外专双百计划”入选者、“齐鲁友谊奖”专家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17、担任过中国500强企业、中国民营企业300强企业地区总部总经理（董事长）、首席技术官</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18、享受国务院特殊津贴专家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19、省有突出贡献的中青年专家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20、相当于上述层次的省级领军人才</w:t>
            </w:r>
          </w:p>
        </w:tc>
      </w:tr>
    </w:tbl>
    <w:p>
      <w:pPr>
        <w:keepNext w:val="0"/>
        <w:keepLines w:val="0"/>
        <w:widowControl/>
        <w:suppressLineNumbers w:val="0"/>
        <w:spacing w:line="240" w:lineRule="auto"/>
        <w:ind w:left="0" w:firstLine="542" w:firstLineChars="20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eastAsia="宋体" w:cs="宋体"/>
          <w:b/>
          <w:bCs/>
          <w:i w:val="0"/>
          <w:caps w:val="0"/>
          <w:color w:val="000000"/>
          <w:spacing w:val="0"/>
          <w:kern w:val="0"/>
          <w:sz w:val="27"/>
          <w:szCs w:val="27"/>
          <w:lang w:val="en-US" w:eastAsia="zh-CN" w:bidi="ar"/>
        </w:rPr>
        <w:t>D类（市级领军人才）</w:t>
      </w:r>
    </w:p>
    <w:p>
      <w:pPr>
        <w:keepNext w:val="0"/>
        <w:keepLines w:val="0"/>
        <w:widowControl/>
        <w:suppressLineNumbers w:val="0"/>
        <w:spacing w:line="240" w:lineRule="auto"/>
        <w:ind w:left="0" w:firstLine="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cs="宋体"/>
          <w:b w:val="0"/>
          <w:bCs w:val="0"/>
          <w:i w:val="0"/>
          <w:caps w:val="0"/>
          <w:color w:val="000000"/>
          <w:spacing w:val="0"/>
          <w:kern w:val="0"/>
          <w:sz w:val="27"/>
          <w:szCs w:val="27"/>
          <w:lang w:val="en-US" w:eastAsia="zh-CN" w:bidi="ar"/>
        </w:rPr>
        <w:t xml:space="preserve">    主要包括：</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1、国家自然科学奖、技术发明奖、科学技术进步奖二等奖除前2位之外的完成人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2、国家自然科学奖、技术发明奖、科学技术进步奖三等奖前2位完成人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3、省、部、军队、国防自然科学奖、技术发明奖、科学技术进步奖一等奖除前2位之外的完成人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4、省、部、军队、国防自然科学奖、技术发明奖、科学技术进步奖二等奖前2位完成人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5、市科学技术最高奖获得者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6、泉城特聘专家（“5150”引进人才）、泉城产业领军人才、泉城学者、赢牟产业领军人才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7、济南专业技术拔尖人才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8、泉城高端外专计划入选人才、“泉城友谊奖”专家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9、泉城首席技师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10、全国优秀科技工作者、中国青年科技奖获得者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11、齐鲁首席技师、省有突出贡献技师、省技术能手、省级技能大师工作站领衔人、省教学能手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12、齐鲁乡村之星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13、山东省金融高端人才、齐鲁金融之星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14、齐鲁文化英才、文化之星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15、齐鲁和谐使者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16、齐鲁名师、名校长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17、省优秀科技工作者获得者、省青年科技奖获得者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18、省留学人员回国创业奖获得者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19、经济南市认定为总部企业的高级管理人员、专业技术人员（每家企业不超过5人）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20、具有正高级专业技术职务资格证书并作为第一责任人承担过省级以上研究课题或成果、获省级以上奖励的专业技术人才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21、相当于上述层次的市级领军人才</w:t>
            </w:r>
          </w:p>
        </w:tc>
      </w:tr>
    </w:tbl>
    <w:p>
      <w:pPr>
        <w:keepNext w:val="0"/>
        <w:keepLines w:val="0"/>
        <w:widowControl/>
        <w:suppressLineNumbers w:val="0"/>
        <w:spacing w:line="240" w:lineRule="auto"/>
        <w:ind w:left="0" w:firstLine="542" w:firstLineChars="20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eastAsia="宋体" w:cs="宋体"/>
          <w:b/>
          <w:bCs/>
          <w:i w:val="0"/>
          <w:caps w:val="0"/>
          <w:color w:val="000000"/>
          <w:spacing w:val="0"/>
          <w:kern w:val="0"/>
          <w:sz w:val="27"/>
          <w:szCs w:val="27"/>
          <w:lang w:val="en-US" w:eastAsia="zh-CN" w:bidi="ar"/>
        </w:rPr>
        <w:t>E类（高级人才）</w:t>
      </w:r>
    </w:p>
    <w:p>
      <w:pPr>
        <w:keepNext w:val="0"/>
        <w:keepLines w:val="0"/>
        <w:widowControl/>
        <w:suppressLineNumbers w:val="0"/>
        <w:spacing w:line="240" w:lineRule="auto"/>
        <w:ind w:left="0" w:firstLine="0"/>
        <w:jc w:val="left"/>
        <w:rPr>
          <w:rFonts w:hint="eastAsia" w:ascii="宋体" w:hAnsi="宋体" w:eastAsia="宋体" w:cs="宋体"/>
          <w:b/>
          <w:bCs/>
          <w:i w:val="0"/>
          <w:caps w:val="0"/>
          <w:color w:val="000000"/>
          <w:spacing w:val="0"/>
          <w:kern w:val="0"/>
          <w:sz w:val="27"/>
          <w:szCs w:val="27"/>
          <w:lang w:val="en-US" w:eastAsia="zh-CN" w:bidi="ar"/>
        </w:rPr>
      </w:pPr>
      <w:r>
        <w:rPr>
          <w:rFonts w:hint="eastAsia" w:ascii="宋体" w:hAnsi="宋体" w:cs="宋体"/>
          <w:b w:val="0"/>
          <w:bCs w:val="0"/>
          <w:i w:val="0"/>
          <w:caps w:val="0"/>
          <w:color w:val="000000"/>
          <w:spacing w:val="0"/>
          <w:kern w:val="0"/>
          <w:sz w:val="27"/>
          <w:szCs w:val="27"/>
          <w:lang w:val="en-US" w:eastAsia="zh-CN" w:bidi="ar"/>
        </w:rPr>
        <w:t xml:space="preserve">    </w:t>
      </w:r>
      <w:bookmarkStart w:id="0" w:name="_GoBack"/>
      <w:bookmarkEnd w:id="0"/>
      <w:r>
        <w:rPr>
          <w:rFonts w:hint="eastAsia" w:ascii="宋体" w:hAnsi="宋体" w:cs="宋体"/>
          <w:b w:val="0"/>
          <w:bCs w:val="0"/>
          <w:i w:val="0"/>
          <w:caps w:val="0"/>
          <w:color w:val="000000"/>
          <w:spacing w:val="0"/>
          <w:kern w:val="0"/>
          <w:sz w:val="27"/>
          <w:szCs w:val="27"/>
          <w:lang w:val="en-US" w:eastAsia="zh-CN" w:bidi="ar"/>
        </w:rPr>
        <w:t>主要包括：</w:t>
      </w:r>
    </w:p>
    <w:tbl>
      <w:tblPr>
        <w:tblW w:w="9000" w:type="dxa"/>
        <w:tblCellSpacing w:w="1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90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1、市青年学术技术带头人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2、市突出贡献技师、市杰出技术能手、市级技能大师工作室领衔人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3、泉城乡村之星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4、泉城和谐使者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5、泉城文化英才、文化之星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6、市优秀科技工作者获得者、市青年科技奖获得者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7、具有副高级专业技术职务资格证书、高级技师职业资格证书、高级社会工作师职业资格证书的专业技术人才、高技能人才、农村实用人才、社会工作人才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8、济南市规模以上企业获市级以上奖励的主要经营管理人才或职业经理人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9、具有国内外全日制博士、硕士学历学位的人才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0" w:type="auto"/>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kern w:val="0"/>
                <w:sz w:val="27"/>
                <w:szCs w:val="27"/>
                <w:lang w:val="en-US" w:eastAsia="zh-CN" w:bidi="ar"/>
              </w:rPr>
              <w:t>10、相当于上述层次的高级人才</w:t>
            </w:r>
          </w:p>
        </w:tc>
      </w:tr>
    </w:tbl>
    <w:p>
      <w:pPr>
        <w:rPr>
          <w:rFonts w:hint="default" w:eastAsia="宋体"/>
          <w:lang w:val="en-US" w:eastAsia="zh-CN"/>
        </w:rPr>
      </w:pPr>
    </w:p>
    <w:sectPr>
      <w:footerReference r:id="rId3" w:type="default"/>
      <w:pgSz w:w="11906" w:h="16838"/>
      <w:pgMar w:top="1644" w:right="1531" w:bottom="1531" w:left="1531" w:header="851" w:footer="992" w:gutter="0"/>
      <w:cols w:space="720" w:num="1"/>
      <w:docGrid w:type="lines" w:linePitch="6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3</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B6"/>
    <w:rsid w:val="00016569"/>
    <w:rsid w:val="00432F6C"/>
    <w:rsid w:val="006E239A"/>
    <w:rsid w:val="00B932B6"/>
    <w:rsid w:val="0B1B2EDD"/>
    <w:rsid w:val="0F4148B2"/>
    <w:rsid w:val="18A25EA5"/>
    <w:rsid w:val="21182757"/>
    <w:rsid w:val="266E77D1"/>
    <w:rsid w:val="2BB4374E"/>
    <w:rsid w:val="30EE247B"/>
    <w:rsid w:val="319D18CE"/>
    <w:rsid w:val="323B1599"/>
    <w:rsid w:val="33107930"/>
    <w:rsid w:val="33EF593E"/>
    <w:rsid w:val="47B71D73"/>
    <w:rsid w:val="517673A6"/>
    <w:rsid w:val="51784F01"/>
    <w:rsid w:val="62A2102D"/>
    <w:rsid w:val="68855F76"/>
    <w:rsid w:val="759430E3"/>
    <w:rsid w:val="763927E3"/>
    <w:rsid w:val="78CD2A2D"/>
    <w:rsid w:val="7CF77892"/>
    <w:rsid w:val="7D403B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99"/>
    <w:pPr>
      <w:spacing w:before="100" w:beforeAutospacing="1" w:after="100" w:afterAutospacing="1"/>
      <w:jc w:val="left"/>
    </w:pPr>
    <w:rPr>
      <w:kern w:val="0"/>
      <w:sz w:val="24"/>
    </w:r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1166</Characters>
  <Lines>9</Lines>
  <Paragraphs>2</Paragraphs>
  <TotalTime>0</TotalTime>
  <ScaleCrop>false</ScaleCrop>
  <LinksUpToDate>false</LinksUpToDate>
  <CharactersWithSpaces>1368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2017-10-11T07:51:00Z</dcterms:created>
  <dc:creator>zhong</dc:creator>
  <cp:lastModifiedBy>Administrator</cp:lastModifiedBy>
  <dcterms:modified xsi:type="dcterms:W3CDTF">2020-12-29T03:30:22Z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